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19E456DF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05248A">
        <w:rPr>
          <w:rFonts w:cs="Arial"/>
          <w:b/>
          <w:color w:val="2F5496" w:themeColor="accent1" w:themeShade="BF"/>
          <w:sz w:val="22"/>
        </w:rPr>
        <w:t>11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1D015990" w14:textId="67E556F1" w:rsidR="00E32A8C" w:rsidRPr="0005248A" w:rsidRDefault="00C25E46" w:rsidP="0005248A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05248A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05248A">
        <w:rPr>
          <w:rFonts w:cs="Arial"/>
          <w:sz w:val="22"/>
          <w:szCs w:val="22"/>
        </w:rPr>
        <w:t xml:space="preserve">w ciągu </w:t>
      </w:r>
      <w:r w:rsidR="00363537" w:rsidRPr="0005248A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</w:t>
      </w:r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>jedną usługę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obejmującą inwentaryzację lub ocenę populacji groszku </w:t>
      </w:r>
      <w:proofErr w:type="spellStart"/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>wielkoprzylistkowego</w:t>
      </w:r>
      <w:proofErr w:type="spellEnd"/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proofErr w:type="spellStart"/>
      <w:r w:rsidR="0005248A" w:rsidRPr="0005248A">
        <w:rPr>
          <w:rFonts w:eastAsia="Arial Unicode MS" w:cs="Arial"/>
          <w:i/>
          <w:iCs/>
          <w:sz w:val="22"/>
          <w:szCs w:val="22"/>
          <w:shd w:val="clear" w:color="auto" w:fill="FFFFFF"/>
        </w:rPr>
        <w:t>Lathyrus</w:t>
      </w:r>
      <w:proofErr w:type="spellEnd"/>
      <w:r w:rsidR="0005248A" w:rsidRPr="0005248A">
        <w:rPr>
          <w:rFonts w:eastAsia="Arial Unicode MS" w:cs="Arial"/>
          <w:i/>
          <w:iCs/>
          <w:sz w:val="22"/>
          <w:szCs w:val="22"/>
          <w:shd w:val="clear" w:color="auto" w:fill="FFFFFF"/>
        </w:rPr>
        <w:t xml:space="preserve"> </w:t>
      </w:r>
      <w:proofErr w:type="spellStart"/>
      <w:r w:rsidR="0005248A" w:rsidRPr="0005248A">
        <w:rPr>
          <w:rFonts w:eastAsia="Arial Unicode MS" w:cs="Arial"/>
          <w:i/>
          <w:iCs/>
          <w:sz w:val="22"/>
          <w:szCs w:val="22"/>
          <w:shd w:val="clear" w:color="auto" w:fill="FFFFFF"/>
        </w:rPr>
        <w:t>pisiformis</w:t>
      </w:r>
      <w:proofErr w:type="spellEnd"/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. Przez jedną wykonaną usługę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Zamawiający rozumie realizację przedmiotu jednej umowy</w:t>
      </w:r>
      <w:r w:rsidR="0005248A">
        <w:rPr>
          <w:rFonts w:eastAsia="Arial Unicode MS" w:cs="Arial"/>
          <w:sz w:val="22"/>
          <w:szCs w:val="22"/>
          <w:shd w:val="clear" w:color="auto" w:fill="FFFFFF"/>
        </w:rPr>
        <w:t xml:space="preserve"> (jednego zamówienia)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. 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5B9FA55D" w14:textId="63146CE9" w:rsidR="00762091" w:rsidRDefault="00762091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Cs/>
          <w:color w:val="222A35" w:themeColor="text2" w:themeShade="80"/>
        </w:rPr>
      </w:pP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417"/>
        <w:gridCol w:w="1418"/>
        <w:gridCol w:w="2268"/>
        <w:gridCol w:w="1842"/>
      </w:tblGrid>
      <w:tr w:rsidR="0005248A" w:rsidRPr="000157D6" w14:paraId="0317194D" w14:textId="77777777" w:rsidTr="0005248A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418" w:type="dxa"/>
            <w:vMerge w:val="restart"/>
          </w:tcPr>
          <w:p w14:paraId="4D7CB07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05248A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05248A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05248A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7C87DF01" w14:textId="77777777" w:rsidTr="0005248A">
        <w:tc>
          <w:tcPr>
            <w:tcW w:w="533" w:type="dxa"/>
          </w:tcPr>
          <w:p w14:paraId="52BF039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4F9A721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0A65A6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48E7B7E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0DBA7959" w14:textId="77777777" w:rsidTr="0005248A">
        <w:tc>
          <w:tcPr>
            <w:tcW w:w="533" w:type="dxa"/>
          </w:tcPr>
          <w:p w14:paraId="0383166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6FE928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10AF896B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93786E4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223EBB7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BA96CA9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857666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857666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857666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57666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857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0E00B-07BF-4925-BE2E-4F295829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28</cp:revision>
  <cp:lastPrinted>2022-03-30T08:29:00Z</cp:lastPrinted>
  <dcterms:created xsi:type="dcterms:W3CDTF">2020-03-30T10:47:00Z</dcterms:created>
  <dcterms:modified xsi:type="dcterms:W3CDTF">2022-03-30T08:29:00Z</dcterms:modified>
</cp:coreProperties>
</file>